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496C56">
        <w:trPr>
          <w:trHeight w:val="1440"/>
        </w:trPr>
        <w:tc>
          <w:tcPr>
            <w:tcW w:w="2381" w:type="dxa"/>
            <w:tcBorders>
              <w:top w:val="nil"/>
              <w:left w:val="nil"/>
              <w:bottom w:val="nil"/>
              <w:right w:val="nil"/>
            </w:tcBorders>
          </w:tcPr>
          <w:p w:rsidR="00496C56" w:rsidRDefault="00496C56">
            <w:pPr>
              <w:pStyle w:val="ZCom"/>
            </w:pPr>
            <w:bookmarkStart w:id="0" w:name="_GoBack"/>
            <w:bookmarkEnd w:id="0"/>
          </w:p>
        </w:tc>
        <w:tc>
          <w:tcPr>
            <w:tcW w:w="7087" w:type="dxa"/>
            <w:tcBorders>
              <w:top w:val="nil"/>
              <w:left w:val="nil"/>
              <w:bottom w:val="nil"/>
              <w:right w:val="nil"/>
            </w:tcBorders>
          </w:tcPr>
          <w:p w:rsidR="00496C56" w:rsidRDefault="00496C56">
            <w:pPr>
              <w:pStyle w:val="ZDGName"/>
            </w:pPr>
          </w:p>
        </w:tc>
      </w:tr>
    </w:tbl>
    <w:p w:rsidR="00496C56" w:rsidRDefault="00496C56">
      <w:pPr>
        <w:pStyle w:val="Date"/>
      </w:pPr>
    </w:p>
    <w:p w:rsidR="00496C56" w:rsidRDefault="00496C56">
      <w:pPr>
        <w:pStyle w:val="References"/>
      </w:pPr>
    </w:p>
    <w:p w:rsidR="00496C56" w:rsidRPr="00496C56" w:rsidRDefault="00496C56" w:rsidP="00496C56">
      <w:proofErr w:type="spellStart"/>
      <w:r>
        <w:rPr>
          <w:b/>
          <w:bCs/>
          <w:i/>
          <w:iCs/>
        </w:rPr>
        <w:t>Ransomware</w:t>
      </w:r>
      <w:proofErr w:type="spellEnd"/>
      <w:r>
        <w:rPr>
          <w:b/>
          <w:bCs/>
          <w:i/>
          <w:iCs/>
        </w:rPr>
        <w:t xml:space="preserve"> (utpressningstrojan) är ett sabotageprogram som tar en dator – och de personliga data som finns lagrade – som ”gisslan”.</w:t>
      </w:r>
      <w:r>
        <w:t xml:space="preserve"> Programmet tar sig typiskt in i ett system t.ex. via e-post för </w:t>
      </w:r>
      <w:proofErr w:type="spellStart"/>
      <w:r>
        <w:t>phishing</w:t>
      </w:r>
      <w:proofErr w:type="spellEnd"/>
      <w:r>
        <w:t xml:space="preserve"> (nätfiske) eller genom att utnyttja systemets svagheter. Programmet krypterar informationen, och it-brottslingarna kräver en rejäl summa pengar för att offret ska kunna återskapa sina data.  Även om användaren betalar det begärda beloppet betyder inte det nödvändigtvis att data kan återskapas.  Ta en titt på bilden som visar vad ett sådant angrepp faktiskt innebär.</w:t>
      </w:r>
    </w:p>
    <w:p w:rsidR="00496C56" w:rsidRPr="00496C56" w:rsidRDefault="00496C56" w:rsidP="00496C56">
      <w:r>
        <w:rPr>
          <w:noProof/>
          <w:lang w:val="en-GB" w:eastAsia="en-GB"/>
        </w:rPr>
        <w:drawing>
          <wp:inline distT="0" distB="0" distL="0" distR="0">
            <wp:extent cx="3549650" cy="1930744"/>
            <wp:effectExtent l="0" t="0" r="0" b="0"/>
            <wp:docPr id="1" name="Picture 1" descr="http://ec.europa.eu/information_society/newsroom/image/document/2017-20/ransomware_graph_720666F8-AB18-0FF1-B5EE66F1FCBA2768_44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information_society/newsroom/image/document/2017-20/ransomware_graph_720666F8-AB18-0FF1-B5EE66F1FCBA2768_446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650" cy="1930744"/>
                    </a:xfrm>
                    <a:prstGeom prst="rect">
                      <a:avLst/>
                    </a:prstGeom>
                    <a:noFill/>
                    <a:ln>
                      <a:noFill/>
                    </a:ln>
                  </pic:spPr>
                </pic:pic>
              </a:graphicData>
            </a:graphic>
          </wp:inline>
        </w:drawing>
      </w:r>
      <w:r>
        <w:t> </w:t>
      </w:r>
    </w:p>
    <w:p w:rsidR="00496C56" w:rsidRPr="00496C56" w:rsidRDefault="00496C56" w:rsidP="00496C56">
      <w:pPr>
        <w:rPr>
          <w:b/>
        </w:rPr>
      </w:pPr>
      <w:r>
        <w:rPr>
          <w:b/>
        </w:rPr>
        <w:t>Vad kan användarna göra i det här fallet?</w:t>
      </w:r>
    </w:p>
    <w:p w:rsidR="00496C56" w:rsidRPr="00496C56" w:rsidRDefault="00496C56" w:rsidP="00496C56">
      <w:r>
        <w:t xml:space="preserve">Det finns enkla åtgärder som kan skydda dig från </w:t>
      </w:r>
      <w:proofErr w:type="spellStart"/>
      <w:r>
        <w:t>ransomware</w:t>
      </w:r>
      <w:proofErr w:type="spellEnd"/>
      <w:r>
        <w:t xml:space="preserve">, </w:t>
      </w:r>
      <w:proofErr w:type="spellStart"/>
      <w:r>
        <w:t>t.ex</w:t>
      </w:r>
      <w:proofErr w:type="spellEnd"/>
      <w:r>
        <w:t xml:space="preserve"> de här:</w:t>
      </w:r>
    </w:p>
    <w:p w:rsidR="00496C56" w:rsidRPr="00496C56" w:rsidRDefault="00496C56" w:rsidP="00496C56">
      <w:pPr>
        <w:numPr>
          <w:ilvl w:val="0"/>
          <w:numId w:val="28"/>
        </w:numPr>
      </w:pPr>
      <w:r>
        <w:t> Säkerhetskopiera dina data #</w:t>
      </w:r>
      <w:proofErr w:type="spellStart"/>
      <w:r>
        <w:t>BackUp</w:t>
      </w:r>
      <w:proofErr w:type="spellEnd"/>
    </w:p>
    <w:p w:rsidR="00496C56" w:rsidRPr="00496C56" w:rsidRDefault="00496C56" w:rsidP="00496C56">
      <w:pPr>
        <w:numPr>
          <w:ilvl w:val="0"/>
          <w:numId w:val="28"/>
        </w:numPr>
      </w:pPr>
      <w:r>
        <w:t xml:space="preserve"> Undvik att klicka på länkar som kommer från okända källor # </w:t>
      </w:r>
      <w:proofErr w:type="spellStart"/>
      <w:r>
        <w:t>Phishing</w:t>
      </w:r>
      <w:proofErr w:type="spellEnd"/>
    </w:p>
    <w:p w:rsidR="00496C56" w:rsidRPr="00496C56" w:rsidRDefault="00496C56" w:rsidP="00496C56">
      <w:pPr>
        <w:numPr>
          <w:ilvl w:val="0"/>
          <w:numId w:val="28"/>
        </w:numPr>
      </w:pPr>
      <w:r>
        <w:t> Håll ditt system uppdaterat #</w:t>
      </w:r>
      <w:proofErr w:type="spellStart"/>
      <w:r>
        <w:t>Patch</w:t>
      </w:r>
      <w:proofErr w:type="spellEnd"/>
      <w:r>
        <w:t> </w:t>
      </w:r>
    </w:p>
    <w:p w:rsidR="00496C56" w:rsidRDefault="00496C56" w:rsidP="00496C56">
      <w:pPr>
        <w:numPr>
          <w:ilvl w:val="0"/>
          <w:numId w:val="28"/>
        </w:numPr>
      </w:pPr>
      <w:r>
        <w:t> Om ditt eget system blir infekterat: betala inte den begärda lösensumman! #Check www.nomoreransom.org</w:t>
      </w:r>
    </w:p>
    <w:p w:rsidR="00496C56" w:rsidRPr="00496C56" w:rsidRDefault="00496C56" w:rsidP="00496C56">
      <w:pPr>
        <w:rPr>
          <w:b/>
          <w:bCs/>
        </w:rPr>
      </w:pPr>
      <w:r>
        <w:rPr>
          <w:b/>
          <w:bCs/>
        </w:rPr>
        <w:t xml:space="preserve">Vi har ett gemensamt ansvar för </w:t>
      </w:r>
      <w:proofErr w:type="spellStart"/>
      <w:r>
        <w:rPr>
          <w:b/>
          <w:bCs/>
        </w:rPr>
        <w:t>it-säkerheten</w:t>
      </w:r>
      <w:proofErr w:type="spellEnd"/>
      <w:r>
        <w:rPr>
          <w:noProof/>
          <w:lang w:val="en-GB" w:eastAsia="en-GB"/>
        </w:rPr>
        <mc:AlternateContent>
          <mc:Choice Requires="wps">
            <w:drawing>
              <wp:inline distT="0" distB="0" distL="0" distR="0" wp14:anchorId="5D1C9393" wp14:editId="2C564EB0">
                <wp:extent cx="304800" cy="304800"/>
                <wp:effectExtent l="0" t="0" r="0" b="0"/>
                <wp:docPr id="2" name="Rectangle 2" descr="STOP. THINK. CONN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STOP. THINK. CONN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&#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DJ9TfzQIAAN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496C56" w:rsidRPr="00496C56" w:rsidRDefault="00496C56" w:rsidP="00496C56">
      <w:r>
        <w:t>ECSM (</w:t>
      </w:r>
      <w:proofErr w:type="spellStart"/>
      <w:r>
        <w:t>European</w:t>
      </w:r>
      <w:proofErr w:type="spellEnd"/>
      <w:r>
        <w:t xml:space="preserve"> Cyber </w:t>
      </w:r>
      <w:proofErr w:type="spellStart"/>
      <w:r>
        <w:t>Security</w:t>
      </w:r>
      <w:proofErr w:type="spellEnd"/>
      <w:r>
        <w:t xml:space="preserve"> </w:t>
      </w:r>
      <w:proofErr w:type="spellStart"/>
      <w:r>
        <w:t>Month</w:t>
      </w:r>
      <w:proofErr w:type="spellEnd"/>
      <w:r>
        <w:t xml:space="preserve">) är EU:s årliga kampanj för att öka medvetenheten om </w:t>
      </w:r>
      <w:proofErr w:type="spellStart"/>
      <w:r>
        <w:t>it-säkerhet</w:t>
      </w:r>
      <w:proofErr w:type="spellEnd"/>
      <w:r>
        <w:t xml:space="preserve">. Den omfattar hela Europa och äger rum i oktober. Syftet är att öka medvetenheten om hot mot </w:t>
      </w:r>
      <w:proofErr w:type="spellStart"/>
      <w:r>
        <w:t>it-säkerheten</w:t>
      </w:r>
      <w:proofErr w:type="spellEnd"/>
      <w:r>
        <w:t xml:space="preserve">, att främja </w:t>
      </w:r>
      <w:proofErr w:type="spellStart"/>
      <w:r>
        <w:t>it-säkerheten</w:t>
      </w:r>
      <w:proofErr w:type="spellEnd"/>
      <w:r>
        <w:t xml:space="preserve"> bland medborgare och organisationer och att, genom utbildning och utbyte av god praxis, ge dem resurser att skydda sig.</w:t>
      </w:r>
    </w:p>
    <w:p w:rsidR="00496C56" w:rsidRPr="00496C56" w:rsidRDefault="00496C56">
      <w:r>
        <w:t>#</w:t>
      </w:r>
      <w:proofErr w:type="spellStart"/>
      <w:proofErr w:type="gramStart"/>
      <w:r>
        <w:t>CyberSecMonth</w:t>
      </w:r>
      <w:proofErr w:type="spellEnd"/>
      <w:r>
        <w:t xml:space="preserve">   #</w:t>
      </w:r>
      <w:proofErr w:type="spellStart"/>
      <w:r>
        <w:t>CyberAware</w:t>
      </w:r>
      <w:proofErr w:type="spellEnd"/>
      <w:proofErr w:type="gramEnd"/>
      <w:r>
        <w:t xml:space="preserve"> #</w:t>
      </w:r>
      <w:proofErr w:type="spellStart"/>
      <w:r>
        <w:t>eSkills</w:t>
      </w:r>
      <w:proofErr w:type="spellEnd"/>
      <w:r>
        <w:t xml:space="preserve"> #</w:t>
      </w:r>
      <w:proofErr w:type="spellStart"/>
      <w:r>
        <w:t>Cybersecurity</w:t>
      </w:r>
      <w:proofErr w:type="spellEnd"/>
      <w:r>
        <w:t xml:space="preserve"> </w:t>
      </w:r>
    </w:p>
    <w:sectPr w:rsidR="00496C56" w:rsidRPr="00496C56" w:rsidSect="00FA5E22">
      <w:headerReference w:type="even" r:id="rId9"/>
      <w:headerReference w:type="default" r:id="rId10"/>
      <w:footerReference w:type="even" r:id="rId11"/>
      <w:footerReference w:type="default" r:id="rId12"/>
      <w:headerReference w:type="first" r:id="rId13"/>
      <w:footerReference w:type="first" r:id="rId14"/>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28B2">
      <w:pPr>
        <w:spacing w:after="0"/>
      </w:pPr>
      <w:r>
        <w:separator/>
      </w:r>
    </w:p>
  </w:endnote>
  <w:endnote w:type="continuationSeparator" w:id="0">
    <w:p w:rsidR="00000000" w:rsidRDefault="007228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58" w:rsidRDefault="00722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4854BC">
    <w:pPr>
      <w:pStyle w:val="Footer"/>
      <w:jc w:val="center"/>
    </w:pPr>
    <w:r>
      <w:fldChar w:fldCharType="begin"/>
    </w:r>
    <w:r>
      <w:instrText>PAGE</w:instrText>
    </w:r>
    <w:r>
      <w:fldChar w:fldCharType="separate"/>
    </w:r>
    <w:r w:rsidR="00496C56">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7228B2">
    <w:pPr>
      <w:pStyle w:val="Footer"/>
      <w:rPr>
        <w:sz w:val="24"/>
        <w:szCs w:val="24"/>
        <w:lang w:val="en-US"/>
      </w:rPr>
    </w:pPr>
  </w:p>
  <w:p w:rsidR="000343C9" w:rsidRPr="007228B2" w:rsidRDefault="004854BC">
    <w:pPr>
      <w:pStyle w:val="Footer"/>
      <w:rPr>
        <w:sz w:val="12"/>
        <w:szCs w:val="12"/>
        <w:lang w:val="fr-BE"/>
      </w:rPr>
    </w:pPr>
    <w:r w:rsidRPr="007228B2">
      <w:rPr>
        <w:sz w:val="12"/>
        <w:szCs w:val="12"/>
        <w:lang w:val="fr-BE"/>
      </w:rPr>
      <w:t>Commission européenne/Europese Commissie, 1049 Bruxelles/Brussel, BELGIQUE/BELGIË - Tfn +32 2 299 11 11</w:t>
    </w:r>
  </w:p>
  <w:p w:rsidR="000343C9" w:rsidRPr="007228B2" w:rsidRDefault="007228B2">
    <w:pPr>
      <w:pStyle w:val="Footer"/>
      <w:rPr>
        <w:sz w:val="12"/>
        <w:szCs w:val="12"/>
        <w:lang w:val="fr-BE"/>
      </w:rPr>
    </w:pPr>
  </w:p>
  <w:p w:rsidR="000343C9" w:rsidRPr="007228B2" w:rsidRDefault="004854BC">
    <w:pPr>
      <w:pStyle w:val="Footer"/>
      <w:rPr>
        <w:lang w:val="fr-BE"/>
      </w:rPr>
    </w:pPr>
    <w:r w:rsidRPr="007228B2">
      <w:rPr>
        <w:sz w:val="12"/>
        <w:szCs w:val="12"/>
        <w:lang w:val="fr-BE"/>
      </w:rPr>
      <w:t>Commission européenne, 2920 Luxembourg, LUXEMBOURG - Tfn +352 43 011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28B2">
      <w:pPr>
        <w:spacing w:after="0"/>
      </w:pPr>
      <w:r>
        <w:separator/>
      </w:r>
    </w:p>
  </w:footnote>
  <w:footnote w:type="continuationSeparator" w:id="0">
    <w:p w:rsidR="00000000" w:rsidRDefault="007228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58" w:rsidRDefault="00722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7228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7228B2">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3C471B5"/>
    <w:multiLevelType w:val="multilevel"/>
    <w:tmpl w:val="E76E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6">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6"/>
  </w:num>
  <w:num w:numId="4">
    <w:abstractNumId w:val="17"/>
  </w:num>
  <w:num w:numId="5">
    <w:abstractNumId w:val="10"/>
  </w:num>
  <w:num w:numId="6">
    <w:abstractNumId w:val="7"/>
  </w:num>
  <w:num w:numId="7">
    <w:abstractNumId w:val="5"/>
  </w:num>
  <w:num w:numId="8">
    <w:abstractNumId w:val="3"/>
  </w:num>
  <w:num w:numId="9">
    <w:abstractNumId w:val="18"/>
  </w:num>
  <w:num w:numId="10">
    <w:abstractNumId w:val="20"/>
  </w:num>
  <w:num w:numId="11">
    <w:abstractNumId w:val="19"/>
  </w:num>
  <w:num w:numId="12">
    <w:abstractNumId w:val="21"/>
  </w:num>
  <w:num w:numId="13">
    <w:abstractNumId w:val="6"/>
  </w:num>
  <w:num w:numId="14">
    <w:abstractNumId w:val="11"/>
  </w:num>
  <w:num w:numId="15">
    <w:abstractNumId w:val="13"/>
  </w:num>
  <w:num w:numId="16">
    <w:abstractNumId w:val="12"/>
  </w:num>
  <w:num w:numId="17">
    <w:abstractNumId w:val="2"/>
  </w:num>
  <w:num w:numId="18">
    <w:abstractNumId w:val="14"/>
  </w:num>
  <w:num w:numId="19">
    <w:abstractNumId w:val="8"/>
  </w:num>
  <w:num w:numId="20">
    <w:abstractNumId w:val="15"/>
  </w:num>
  <w:num w:numId="21">
    <w:abstractNumId w:val="9"/>
  </w:num>
  <w:num w:numId="22">
    <w:abstractNumId w:val="8"/>
  </w:num>
  <w:num w:numId="23">
    <w:abstractNumId w:val="8"/>
  </w:num>
  <w:num w:numId="24">
    <w:abstractNumId w:val="8"/>
  </w:num>
  <w:num w:numId="25">
    <w:abstractNumId w:val="8"/>
  </w:num>
  <w:num w:numId="26">
    <w:abstractNumId w:val="8"/>
  </w:num>
  <w:num w:numId="27">
    <w:abstractNumId w:val="8"/>
  </w:num>
  <w:num w:numId="2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56"/>
    <w:rsid w:val="004854BC"/>
    <w:rsid w:val="00496C56"/>
    <w:rsid w:val="00550C65"/>
    <w:rsid w:val="00722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496C56"/>
    <w:rPr>
      <w:rFonts w:ascii="Arial" w:hAnsi="Arial"/>
      <w:sz w:val="16"/>
      <w:lang w:eastAsia="en-US"/>
    </w:rPr>
  </w:style>
  <w:style w:type="character" w:customStyle="1" w:styleId="DateChar">
    <w:name w:val="Date Char"/>
    <w:basedOn w:val="DefaultParagraphFont"/>
    <w:link w:val="Date"/>
    <w:uiPriority w:val="99"/>
    <w:locked/>
    <w:rsid w:val="00496C56"/>
    <w:rPr>
      <w:sz w:val="24"/>
      <w:lang w:eastAsia="en-US"/>
    </w:rPr>
  </w:style>
  <w:style w:type="paragraph" w:customStyle="1" w:styleId="ZCom">
    <w:name w:val="Z_Com"/>
    <w:basedOn w:val="Normal"/>
    <w:next w:val="ZDGName"/>
    <w:uiPriority w:val="99"/>
    <w:rsid w:val="00496C56"/>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496C56"/>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496C56"/>
    <w:rPr>
      <w:sz w:val="24"/>
      <w:lang w:eastAsia="en-US"/>
    </w:rPr>
  </w:style>
  <w:style w:type="paragraph" w:styleId="BalloonText">
    <w:name w:val="Balloon Text"/>
    <w:basedOn w:val="Normal"/>
    <w:link w:val="BalloonTextChar"/>
    <w:uiPriority w:val="99"/>
    <w:semiHidden/>
    <w:unhideWhenUsed/>
    <w:rsid w:val="00496C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C5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496C56"/>
    <w:rPr>
      <w:rFonts w:ascii="Arial" w:hAnsi="Arial"/>
      <w:sz w:val="16"/>
      <w:lang w:eastAsia="en-US"/>
    </w:rPr>
  </w:style>
  <w:style w:type="character" w:customStyle="1" w:styleId="DateChar">
    <w:name w:val="Date Char"/>
    <w:basedOn w:val="DefaultParagraphFont"/>
    <w:link w:val="Date"/>
    <w:uiPriority w:val="99"/>
    <w:locked/>
    <w:rsid w:val="00496C56"/>
    <w:rPr>
      <w:sz w:val="24"/>
      <w:lang w:eastAsia="en-US"/>
    </w:rPr>
  </w:style>
  <w:style w:type="paragraph" w:customStyle="1" w:styleId="ZCom">
    <w:name w:val="Z_Com"/>
    <w:basedOn w:val="Normal"/>
    <w:next w:val="ZDGName"/>
    <w:uiPriority w:val="99"/>
    <w:rsid w:val="00496C56"/>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496C56"/>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496C56"/>
    <w:rPr>
      <w:sz w:val="24"/>
      <w:lang w:eastAsia="en-US"/>
    </w:rPr>
  </w:style>
  <w:style w:type="paragraph" w:styleId="BalloonText">
    <w:name w:val="Balloon Text"/>
    <w:basedOn w:val="Normal"/>
    <w:link w:val="BalloonTextChar"/>
    <w:uiPriority w:val="99"/>
    <w:semiHidden/>
    <w:unhideWhenUsed/>
    <w:rsid w:val="00496C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C5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473873">
      <w:bodyDiv w:val="1"/>
      <w:marLeft w:val="0"/>
      <w:marRight w:val="0"/>
      <w:marTop w:val="0"/>
      <w:marBottom w:val="0"/>
      <w:divBdr>
        <w:top w:val="none" w:sz="0" w:space="0" w:color="auto"/>
        <w:left w:val="none" w:sz="0" w:space="0" w:color="auto"/>
        <w:bottom w:val="none" w:sz="0" w:space="0" w:color="auto"/>
        <w:right w:val="none" w:sz="0" w:space="0" w:color="auto"/>
      </w:divBdr>
      <w:divsChild>
        <w:div w:id="1429959267">
          <w:marLeft w:val="0"/>
          <w:marRight w:val="0"/>
          <w:marTop w:val="0"/>
          <w:marBottom w:val="0"/>
          <w:divBdr>
            <w:top w:val="none" w:sz="0" w:space="0" w:color="auto"/>
            <w:left w:val="none" w:sz="0" w:space="0" w:color="auto"/>
            <w:bottom w:val="none" w:sz="0" w:space="0" w:color="auto"/>
            <w:right w:val="none" w:sz="0" w:space="0" w:color="auto"/>
          </w:divBdr>
          <w:divsChild>
            <w:div w:id="517818842">
              <w:marLeft w:val="0"/>
              <w:marRight w:val="0"/>
              <w:marTop w:val="0"/>
              <w:marBottom w:val="0"/>
              <w:divBdr>
                <w:top w:val="none" w:sz="0" w:space="0" w:color="auto"/>
                <w:left w:val="none" w:sz="0" w:space="0" w:color="auto"/>
                <w:bottom w:val="none" w:sz="0" w:space="0" w:color="auto"/>
                <w:right w:val="none" w:sz="0" w:space="0" w:color="auto"/>
              </w:divBdr>
              <w:divsChild>
                <w:div w:id="1603495420">
                  <w:marLeft w:val="0"/>
                  <w:marRight w:val="0"/>
                  <w:marTop w:val="0"/>
                  <w:marBottom w:val="0"/>
                  <w:divBdr>
                    <w:top w:val="none" w:sz="0" w:space="0" w:color="auto"/>
                    <w:left w:val="none" w:sz="0" w:space="0" w:color="auto"/>
                    <w:bottom w:val="none" w:sz="0" w:space="0" w:color="auto"/>
                    <w:right w:val="none" w:sz="0" w:space="0" w:color="auto"/>
                  </w:divBdr>
                  <w:divsChild>
                    <w:div w:id="299502395">
                      <w:marLeft w:val="0"/>
                      <w:marRight w:val="0"/>
                      <w:marTop w:val="0"/>
                      <w:marBottom w:val="0"/>
                      <w:divBdr>
                        <w:top w:val="none" w:sz="0" w:space="0" w:color="auto"/>
                        <w:left w:val="none" w:sz="0" w:space="0" w:color="auto"/>
                        <w:bottom w:val="none" w:sz="0" w:space="0" w:color="auto"/>
                        <w:right w:val="none" w:sz="0" w:space="0" w:color="auto"/>
                      </w:divBdr>
                      <w:divsChild>
                        <w:div w:id="2067605414">
                          <w:marLeft w:val="0"/>
                          <w:marRight w:val="0"/>
                          <w:marTop w:val="225"/>
                          <w:marBottom w:val="225"/>
                          <w:divBdr>
                            <w:top w:val="none" w:sz="0" w:space="0" w:color="auto"/>
                            <w:left w:val="none" w:sz="0" w:space="0" w:color="auto"/>
                            <w:bottom w:val="none" w:sz="0" w:space="0" w:color="auto"/>
                            <w:right w:val="none" w:sz="0" w:space="0" w:color="auto"/>
                          </w:divBdr>
                          <w:divsChild>
                            <w:div w:id="20813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139636">
      <w:bodyDiv w:val="1"/>
      <w:marLeft w:val="0"/>
      <w:marRight w:val="0"/>
      <w:marTop w:val="0"/>
      <w:marBottom w:val="0"/>
      <w:divBdr>
        <w:top w:val="none" w:sz="0" w:space="0" w:color="auto"/>
        <w:left w:val="none" w:sz="0" w:space="0" w:color="auto"/>
        <w:bottom w:val="none" w:sz="0" w:space="0" w:color="auto"/>
        <w:right w:val="none" w:sz="0" w:space="0" w:color="auto"/>
      </w:divBdr>
      <w:divsChild>
        <w:div w:id="243956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NOT.DOTM</Template>
  <TotalTime>0</TotalTime>
  <Pages>1</Pages>
  <Words>208</Words>
  <Characters>1190</Characters>
  <Application>Microsoft Office Word</Application>
  <DocSecurity>4</DocSecurity>
  <PresentationFormat>Microsoft Word 14.0</PresentationFormat>
  <Lines>9</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Catalui</dc:creator>
  <cp:keywords>EL4</cp:keywords>
  <cp:lastModifiedBy>CATALUI Daria (DIGIT)</cp:lastModifiedBy>
  <cp:revision>2</cp:revision>
  <dcterms:created xsi:type="dcterms:W3CDTF">2017-08-14T13:44:00Z</dcterms:created>
  <dcterms:modified xsi:type="dcterms:W3CDTF">2017-08-14T13:44:00Z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Daria Catalui</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