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496C56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96C56" w:rsidRDefault="00496C56">
            <w:pPr>
              <w:pStyle w:val="ZCom"/>
            </w:pPr>
            <w:bookmarkStart w:id="0" w:name="_GoBack"/>
            <w:bookmarkEnd w:id="0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96C56" w:rsidRDefault="00496C56">
            <w:pPr>
              <w:pStyle w:val="ZDGName"/>
            </w:pPr>
          </w:p>
        </w:tc>
      </w:tr>
    </w:tbl>
    <w:p w:rsidR="00496C56" w:rsidRDefault="00496C56">
      <w:pPr>
        <w:pStyle w:val="Date"/>
      </w:pPr>
    </w:p>
    <w:p w:rsidR="00496C56" w:rsidRDefault="00496C56">
      <w:pPr>
        <w:pStyle w:val="References"/>
      </w:pPr>
    </w:p>
    <w:p w:rsidR="00496C56" w:rsidRPr="00496C56" w:rsidRDefault="00496C56" w:rsidP="00496C56">
      <w:r>
        <w:rPr>
          <w:b/>
          <w:i/>
        </w:rPr>
        <w:t>Izsiljevalsko programje je zlonamerna programska oprema, ki se polasti računalnika in skupaj z njim osebnih podatkov.</w:t>
      </w:r>
      <w:r>
        <w:t xml:space="preserve"> Običajno v sistem vstopi z lažnim elektronskim sporočilom, zaradi ranljivosti sistema itd. Izsiljevalsko programje podatke zašifrira in kibernetski zločinci zahtevajo zajetne zneske, da bi žrtev do </w:t>
      </w:r>
      <w:r w:rsidR="003B169C">
        <w:t>njih ponovno pridobila dostop. </w:t>
      </w:r>
      <w:r>
        <w:t>Čeprav uporabnik plača zahtevani znesek, to ne pomeni nujno, da bo ponovn</w:t>
      </w:r>
      <w:r w:rsidR="003B169C">
        <w:t>o pridobil dostop do podatkov. </w:t>
      </w:r>
      <w:r>
        <w:t>Oglejte si diagram, kaj se dejansko zgodi ob takem napadu.</w:t>
      </w:r>
    </w:p>
    <w:p w:rsidR="00496C56" w:rsidRPr="00496C56" w:rsidRDefault="00496C56" w:rsidP="00496C56">
      <w:r>
        <w:rPr>
          <w:noProof/>
          <w:lang w:val="en-GB" w:eastAsia="en-GB" w:bidi="ar-SA"/>
        </w:rPr>
        <w:drawing>
          <wp:inline distT="0" distB="0" distL="0" distR="0">
            <wp:extent cx="3549650" cy="1930744"/>
            <wp:effectExtent l="0" t="0" r="0" b="0"/>
            <wp:docPr id="1" name="Picture 1" descr="http://ec.europa.eu/information_society/newsroom/image/document/2017-20/ransomware_graph_720666F8-AB18-0FF1-B5EE66F1FCBA2768_44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information_society/newsroom/image/document/2017-20/ransomware_graph_720666F8-AB18-0FF1-B5EE66F1FCBA2768_446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93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496C56" w:rsidRPr="00496C56" w:rsidRDefault="00496C56" w:rsidP="00496C56">
      <w:pPr>
        <w:rPr>
          <w:b/>
        </w:rPr>
      </w:pPr>
      <w:r>
        <w:rPr>
          <w:b/>
        </w:rPr>
        <w:t>Kako lahko uporabniki ravnajo v takem primeru?</w:t>
      </w:r>
    </w:p>
    <w:p w:rsidR="00496C56" w:rsidRPr="00496C56" w:rsidRDefault="00496C56" w:rsidP="00496C56">
      <w:r>
        <w:t>Pred izsiljevalskim programjem se lahko obvarujete preprosto:</w:t>
      </w:r>
    </w:p>
    <w:p w:rsidR="00496C56" w:rsidRPr="00496C56" w:rsidRDefault="00496C56" w:rsidP="00496C56">
      <w:pPr>
        <w:numPr>
          <w:ilvl w:val="0"/>
          <w:numId w:val="28"/>
        </w:numPr>
      </w:pPr>
      <w:r>
        <w:t> svoje podatke varnostno kopirajte #BackUp,</w:t>
      </w:r>
    </w:p>
    <w:p w:rsidR="00496C56" w:rsidRPr="00496C56" w:rsidRDefault="00496C56" w:rsidP="00496C56">
      <w:pPr>
        <w:numPr>
          <w:ilvl w:val="0"/>
          <w:numId w:val="28"/>
        </w:numPr>
      </w:pPr>
      <w:r>
        <w:t> ne klikajte na povezave iz neznanih virov #Phishing,</w:t>
      </w:r>
    </w:p>
    <w:p w:rsidR="00496C56" w:rsidRPr="00496C56" w:rsidRDefault="00496C56" w:rsidP="00496C56">
      <w:pPr>
        <w:numPr>
          <w:ilvl w:val="0"/>
          <w:numId w:val="28"/>
        </w:numPr>
      </w:pPr>
      <w:r>
        <w:t> redno posodabljajte svoje sisteme #Patch, </w:t>
      </w:r>
    </w:p>
    <w:p w:rsidR="00496C56" w:rsidRDefault="00496C56" w:rsidP="00496C56">
      <w:pPr>
        <w:numPr>
          <w:ilvl w:val="0"/>
          <w:numId w:val="28"/>
        </w:numPr>
      </w:pPr>
      <w:r>
        <w:t> če vaše naprave podležejo, ne plačajte zahtevanega zneska! #Check www.nomoreransom.org</w:t>
      </w:r>
    </w:p>
    <w:p w:rsidR="00496C56" w:rsidRPr="00496C56" w:rsidRDefault="00496C56" w:rsidP="00496C56">
      <w:pPr>
        <w:rPr>
          <w:b/>
          <w:bCs/>
        </w:rPr>
      </w:pPr>
      <w:r>
        <w:rPr>
          <w:b/>
        </w:rPr>
        <w:t>Kibernetska varnost je naša skupna odgovornost</w:t>
      </w:r>
      <w:r>
        <w:rPr>
          <w:noProof/>
          <w:lang w:val="en-GB" w:eastAsia="en-GB" w:bidi="ar-SA"/>
        </w:rPr>
        <mc:AlternateContent>
          <mc:Choice Requires="wps">
            <w:drawing>
              <wp:inline distT="0" distB="0" distL="0" distR="0" wp14:anchorId="5D1C9393" wp14:editId="2C564EB0">
                <wp:extent cx="304800" cy="304800"/>
                <wp:effectExtent l="0" t="0" r="0" b="0"/>
                <wp:docPr id="2" name="Rectangle 2" descr="STOP. THINK. CONNEC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xmlns:o="urn:schemas-microsoft-com:office:office" xmlns:v="urn:schemas-microsoft-com:vml" id="Rectangle 2" o:spid="_x0000_s1026" alt="USTAVI SE, PREMISLI IN SE POVEŽI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TfzQIAANUFAAAOAAAAZHJzL2Uyb0RvYy54bWysVNtymzAQfe9M/0Gjd8wl+AITnEnAtJmm&#10;TqZxP0AGYTQFiUqycdrpv3cl7MROXjptedBIu+Lsnt2jvbzatw3aUamY4An2Rx5GlBeiZHyT4K+r&#10;3JlhpDThJWkEpwl+ogpfzd+/u+y7mAaiFk1JJQIQruK+S3CtdRe7ripq2hI1Eh3l4KyEbImGo9y4&#10;pSQ9oLeNG3jexO2FLDspCqoUWLPBiecWv6pooe+rSlGNmgRDbtqu0q5rs7rzSxJvJOlqVhzSIH+R&#10;RUsYh6DPUBnRBG0lewPVskIKJSo9KkTriqpiBbUcgI3vvWLzWJOOWi5QHNU9l0n9P9hiuXuQiJUJ&#10;DjDipIUWfYGiEb5pKAJTSVUB5Xpc3T+M0Orj7fLTCKX3y+UiXY1M8fpOxYDx2D1IQ191d6L4phAX&#10;aQ0Y9Fp1gAbCAPCjSUrR15SUwMI3EO4ZhjkoQEPr/rMoIR2y1cKWdl/J1sSAoqG97eDTcwfpXqMC&#10;jBdeOPOgzwW4DnsTgcTHnzup9AcqWmQ2CZaQnQUnuzulh6vHKyYWFzlrGrCTuOFnBsAcLBAafjU+&#10;k4Tt+c/IixazxSx0wmCycEIvy5zrPA2dSe5Px9lFlqaZ/8vE9cO4ZmVJuQlz1J8f/ll/Dy9hUM6z&#10;ApVoWGngTEpKbtZpI9GOgP5z+9mSg+flmnuehq0XcHlFyQ9C7yaInHwymzphHo6daOrNHM+PbqKJ&#10;F0Zhlp9TumOc/jsl1Cc4Ggdj26WTpF9x8+z3lhuJW6ZhwjSsTTBIAz5zicRGgQte2r0mrBn2J6Uw&#10;6b+UAtp9bLTVq5HooP61KJ9ArlKAnEB5MAthUwv5A6Me5kqC1fctkRSj5paD5CM/DM0gsodwPA3g&#10;IE8961MP4QVAJVhjNGxTPQyvbSfZpoZIvi0MF9fwTCpmJWye0JDV4XHB7LBMDnPODKfTs731Mo3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DJ9TfzQIAAN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 xmlns:w10="urn:schemas-microsoft-com:office:word"/>
              </v:rect>
            </w:pict>
          </mc:Fallback>
        </mc:AlternateContent>
      </w:r>
    </w:p>
    <w:p w:rsidR="00496C56" w:rsidRPr="00496C56" w:rsidRDefault="00496C56" w:rsidP="00496C56">
      <w:r>
        <w:t>Evropski mesec kibernetske varnosti je kampanja EU za ozaveščanje, ki poteka oktobra vsako leto po vsej Evropi. Pri državljanih in organizacijah želi spodbujati kibernetsko varnost, jih ozaveščati o grožnjah kibernetski varnosti ter z izobraževanjem in širjenjem dobrih praks poskrbeti za vire, da se lahko na spletu obvarujejo pred njimi.</w:t>
      </w:r>
    </w:p>
    <w:p w:rsidR="00496C56" w:rsidRPr="00496C56" w:rsidRDefault="00496C56">
      <w:r>
        <w:t xml:space="preserve">#CyberSecMonth #CyberAware #eSkills #Cybersecurity </w:t>
      </w:r>
    </w:p>
    <w:sectPr w:rsidR="00496C56" w:rsidRPr="00496C56" w:rsidSect="00FA5E22">
      <w:footerReference w:type="default" r:id="rId9"/>
      <w:headerReference w:type="first" r:id="rId10"/>
      <w:footerReference w:type="first" r:id="rId11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18" w:rsidRDefault="003B169C">
      <w:pPr>
        <w:spacing w:after="0"/>
      </w:pPr>
      <w:r>
        <w:separator/>
      </w:r>
    </w:p>
  </w:endnote>
  <w:endnote w:type="continuationSeparator" w:id="0">
    <w:p w:rsidR="00520218" w:rsidRDefault="003B16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4854BC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496C5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2713BF">
    <w:pPr>
      <w:pStyle w:val="Footer"/>
      <w:rPr>
        <w:sz w:val="24"/>
        <w:szCs w:val="24"/>
      </w:rPr>
    </w:pPr>
  </w:p>
  <w:p w:rsidR="000343C9" w:rsidRDefault="004854BC">
    <w:pPr>
      <w:pStyle w:val="Footer"/>
      <w:rPr>
        <w:sz w:val="12"/>
        <w:szCs w:val="12"/>
      </w:rPr>
    </w:pPr>
    <w:r>
      <w:rPr>
        <w:sz w:val="12"/>
      </w:rPr>
      <w:t>Evropska komisija, B-1049 Bruselj – Belgija. Telefon: +32 22991111.</w:t>
    </w:r>
  </w:p>
  <w:p w:rsidR="000343C9" w:rsidRDefault="002713BF">
    <w:pPr>
      <w:pStyle w:val="Footer"/>
      <w:rPr>
        <w:sz w:val="12"/>
        <w:szCs w:val="12"/>
      </w:rPr>
    </w:pPr>
  </w:p>
  <w:p w:rsidR="000343C9" w:rsidRDefault="004854BC">
    <w:pPr>
      <w:pStyle w:val="Footer"/>
    </w:pPr>
    <w:r>
      <w:rPr>
        <w:sz w:val="12"/>
      </w:rPr>
      <w:t>Evropska komisija, L-2920 Luxembourg – Luksemburg. Telefon:+352 43011.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18" w:rsidRDefault="003B169C">
      <w:pPr>
        <w:spacing w:after="0"/>
      </w:pPr>
      <w:r>
        <w:separator/>
      </w:r>
    </w:p>
  </w:footnote>
  <w:footnote w:type="continuationSeparator" w:id="0">
    <w:p w:rsidR="00520218" w:rsidRDefault="003B16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2713BF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3C471B5"/>
    <w:multiLevelType w:val="multilevel"/>
    <w:tmpl w:val="E76E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8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3CE1D55"/>
    <w:multiLevelType w:val="hybridMultilevel"/>
    <w:tmpl w:val="02DE5778"/>
    <w:name w:val="LegalNumParListTemplate3"/>
    <w:lvl w:ilvl="0" w:tplc="D49AC38C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16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7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18"/>
  </w:num>
  <w:num w:numId="10">
    <w:abstractNumId w:val="20"/>
  </w:num>
  <w:num w:numId="11">
    <w:abstractNumId w:val="19"/>
  </w:num>
  <w:num w:numId="12">
    <w:abstractNumId w:val="21"/>
  </w:num>
  <w:num w:numId="13">
    <w:abstractNumId w:val="6"/>
  </w:num>
  <w:num w:numId="14">
    <w:abstractNumId w:val="11"/>
  </w:num>
  <w:num w:numId="15">
    <w:abstractNumId w:val="13"/>
  </w:num>
  <w:num w:numId="16">
    <w:abstractNumId w:val="12"/>
  </w:num>
  <w:num w:numId="17">
    <w:abstractNumId w:val="2"/>
  </w:num>
  <w:num w:numId="18">
    <w:abstractNumId w:val="14"/>
  </w:num>
  <w:num w:numId="19">
    <w:abstractNumId w:val="8"/>
  </w:num>
  <w:num w:numId="20">
    <w:abstractNumId w:val="15"/>
  </w:num>
  <w:num w:numId="21">
    <w:abstractNumId w:val="9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496C56"/>
    <w:rsid w:val="002713BF"/>
    <w:rsid w:val="003B169C"/>
    <w:rsid w:val="004854BC"/>
    <w:rsid w:val="00496C56"/>
    <w:rsid w:val="00520218"/>
    <w:rsid w:val="005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27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6C56"/>
    <w:rPr>
      <w:rFonts w:ascii="Arial" w:hAnsi="Arial"/>
      <w:sz w:val="16"/>
      <w:lang w:eastAsia="sl-SI"/>
    </w:rPr>
  </w:style>
  <w:style w:type="character" w:customStyle="1" w:styleId="DateChar">
    <w:name w:val="Date Char"/>
    <w:basedOn w:val="DefaultParagraphFont"/>
    <w:link w:val="Date"/>
    <w:uiPriority w:val="99"/>
    <w:locked/>
    <w:rsid w:val="00496C56"/>
    <w:rPr>
      <w:sz w:val="24"/>
      <w:lang w:eastAsia="sl-SI"/>
    </w:rPr>
  </w:style>
  <w:style w:type="paragraph" w:customStyle="1" w:styleId="ZCom">
    <w:name w:val="Z_Com"/>
    <w:basedOn w:val="Normal"/>
    <w:next w:val="ZDGName"/>
    <w:uiPriority w:val="99"/>
    <w:rsid w:val="00496C56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</w:rPr>
  </w:style>
  <w:style w:type="paragraph" w:customStyle="1" w:styleId="ZDGName">
    <w:name w:val="Z_DGName"/>
    <w:basedOn w:val="Normal"/>
    <w:uiPriority w:val="99"/>
    <w:rsid w:val="00496C56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6C56"/>
    <w:rPr>
      <w:sz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56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27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6C56"/>
    <w:rPr>
      <w:rFonts w:ascii="Arial" w:hAnsi="Arial"/>
      <w:sz w:val="16"/>
      <w:lang w:eastAsia="sl-SI"/>
    </w:rPr>
  </w:style>
  <w:style w:type="character" w:customStyle="1" w:styleId="DateChar">
    <w:name w:val="Date Char"/>
    <w:basedOn w:val="DefaultParagraphFont"/>
    <w:link w:val="Date"/>
    <w:uiPriority w:val="99"/>
    <w:locked/>
    <w:rsid w:val="00496C56"/>
    <w:rPr>
      <w:sz w:val="24"/>
      <w:lang w:eastAsia="sl-SI"/>
    </w:rPr>
  </w:style>
  <w:style w:type="paragraph" w:customStyle="1" w:styleId="ZCom">
    <w:name w:val="Z_Com"/>
    <w:basedOn w:val="Normal"/>
    <w:next w:val="ZDGName"/>
    <w:uiPriority w:val="99"/>
    <w:rsid w:val="00496C56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</w:rPr>
  </w:style>
  <w:style w:type="paragraph" w:customStyle="1" w:styleId="ZDGName">
    <w:name w:val="Z_DGName"/>
    <w:basedOn w:val="Normal"/>
    <w:uiPriority w:val="99"/>
    <w:rsid w:val="00496C56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6C56"/>
    <w:rPr>
      <w:sz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56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54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1</TotalTime>
  <Pages>1</Pages>
  <Words>193</Words>
  <Characters>1104</Characters>
  <Application>Microsoft Office Word</Application>
  <DocSecurity>4</DocSecurity>
  <PresentationFormat>Microsoft Word 14.0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Catalui</dc:creator>
  <cp:keywords>EL4</cp:keywords>
  <cp:lastModifiedBy>CATALUI Daria (DIGIT)</cp:lastModifiedBy>
  <cp:revision>2</cp:revision>
  <dcterms:created xsi:type="dcterms:W3CDTF">2017-08-16T11:29:00Z</dcterms:created>
  <dcterms:modified xsi:type="dcterms:W3CDTF">2017-08-16T11:29:00Z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Daria Catalui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